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58" w:rsidRPr="006D3A58" w:rsidRDefault="006D3A58" w:rsidP="006D3A58">
      <w:pPr>
        <w:spacing w:after="0" w:line="240" w:lineRule="auto"/>
        <w:jc w:val="center"/>
        <w:rPr>
          <w:rFonts w:eastAsia="Times New Roman" w:cstheme="minorHAnsi"/>
          <w:b/>
          <w:color w:val="333333"/>
          <w:sz w:val="24"/>
          <w:szCs w:val="24"/>
          <w:u w:val="single"/>
        </w:rPr>
      </w:pPr>
      <w:r w:rsidRPr="006D3A58">
        <w:rPr>
          <w:rFonts w:eastAsia="Times New Roman" w:cstheme="minorHAnsi"/>
          <w:b/>
          <w:color w:val="333333"/>
          <w:sz w:val="24"/>
          <w:szCs w:val="24"/>
          <w:u w:val="single"/>
        </w:rPr>
        <w:t>SYLLABUS</w:t>
      </w:r>
    </w:p>
    <w:p w:rsidR="006D3A58" w:rsidRPr="006D3A58" w:rsidRDefault="006D3A58" w:rsidP="006D3A58">
      <w:pPr>
        <w:spacing w:after="0" w:line="240" w:lineRule="auto"/>
        <w:rPr>
          <w:rFonts w:eastAsia="Times New Roman" w:cstheme="minorHAnsi"/>
          <w:color w:val="333333"/>
          <w:sz w:val="24"/>
          <w:szCs w:val="24"/>
        </w:rPr>
      </w:pPr>
    </w:p>
    <w:p w:rsidR="006D3A58" w:rsidRPr="006D3A58" w:rsidRDefault="006D3A58" w:rsidP="006D3A58">
      <w:pPr>
        <w:spacing w:after="0" w:line="240" w:lineRule="auto"/>
        <w:rPr>
          <w:rFonts w:eastAsia="Times New Roman" w:cstheme="minorHAnsi"/>
          <w:color w:val="333333"/>
          <w:sz w:val="24"/>
          <w:szCs w:val="24"/>
        </w:rPr>
      </w:pPr>
      <w:r w:rsidRPr="006D3A58">
        <w:rPr>
          <w:rFonts w:eastAsia="Times New Roman" w:cstheme="minorHAnsi"/>
          <w:color w:val="333333"/>
          <w:sz w:val="24"/>
          <w:szCs w:val="24"/>
        </w:rPr>
        <w:t>Course Number and Name: </w:t>
      </w:r>
      <w:r>
        <w:rPr>
          <w:rFonts w:eastAsia="Times New Roman" w:cstheme="minorHAnsi"/>
          <w:color w:val="333333"/>
          <w:sz w:val="24"/>
          <w:szCs w:val="24"/>
        </w:rPr>
        <w:t xml:space="preserve"> </w:t>
      </w:r>
      <w:r>
        <w:rPr>
          <w:rFonts w:eastAsia="Times New Roman" w:cstheme="minorHAnsi"/>
          <w:color w:val="333333"/>
          <w:sz w:val="24"/>
          <w:szCs w:val="24"/>
        </w:rPr>
        <w:tab/>
      </w:r>
      <w:r w:rsidRPr="006D3A58">
        <w:rPr>
          <w:rFonts w:eastAsia="Times New Roman" w:cstheme="minorHAnsi"/>
          <w:color w:val="333333"/>
          <w:sz w:val="24"/>
          <w:szCs w:val="24"/>
        </w:rPr>
        <w:t>BAD 2533 Computer Applications in Business &amp; Industry</w:t>
      </w:r>
    </w:p>
    <w:p w:rsidR="006D3A58" w:rsidRPr="006D3A58" w:rsidRDefault="006D3A58" w:rsidP="006D3A58">
      <w:pPr>
        <w:spacing w:after="0" w:line="240" w:lineRule="auto"/>
        <w:rPr>
          <w:rFonts w:eastAsia="Times New Roman" w:cstheme="minorHAnsi"/>
          <w:color w:val="333333"/>
          <w:sz w:val="24"/>
          <w:szCs w:val="24"/>
        </w:rPr>
      </w:pPr>
      <w:r w:rsidRPr="006D3A58">
        <w:rPr>
          <w:rFonts w:eastAsia="Times New Roman" w:cstheme="minorHAnsi"/>
          <w:color w:val="333333"/>
          <w:sz w:val="24"/>
          <w:szCs w:val="24"/>
        </w:rPr>
        <w:t xml:space="preserve">Department/Program: </w:t>
      </w:r>
      <w:r>
        <w:rPr>
          <w:rFonts w:eastAsia="Times New Roman" w:cstheme="minorHAnsi"/>
          <w:color w:val="333333"/>
          <w:sz w:val="24"/>
          <w:szCs w:val="24"/>
        </w:rPr>
        <w:t xml:space="preserve">  </w:t>
      </w:r>
      <w:r>
        <w:rPr>
          <w:rFonts w:eastAsia="Times New Roman" w:cstheme="minorHAnsi"/>
          <w:color w:val="333333"/>
          <w:sz w:val="24"/>
          <w:szCs w:val="24"/>
        </w:rPr>
        <w:tab/>
      </w:r>
      <w:r w:rsidRPr="006D3A58">
        <w:rPr>
          <w:rFonts w:eastAsia="Times New Roman" w:cstheme="minorHAnsi"/>
          <w:color w:val="333333"/>
          <w:sz w:val="24"/>
          <w:szCs w:val="24"/>
        </w:rPr>
        <w:t>Business and Office Administration</w:t>
      </w:r>
    </w:p>
    <w:p w:rsidR="006D3A58" w:rsidRPr="006D3A58" w:rsidRDefault="006D3A58" w:rsidP="006D3A58">
      <w:pPr>
        <w:spacing w:after="0" w:line="240" w:lineRule="auto"/>
        <w:rPr>
          <w:rFonts w:eastAsia="Times New Roman" w:cstheme="minorHAnsi"/>
          <w:color w:val="333333"/>
          <w:sz w:val="24"/>
          <w:szCs w:val="24"/>
        </w:rPr>
      </w:pPr>
      <w:r w:rsidRPr="006D3A58">
        <w:rPr>
          <w:rFonts w:eastAsia="Times New Roman" w:cstheme="minorHAnsi"/>
          <w:color w:val="333333"/>
          <w:sz w:val="24"/>
          <w:szCs w:val="24"/>
        </w:rPr>
        <w:t xml:space="preserve">Instructor Name: </w:t>
      </w:r>
      <w:r>
        <w:rPr>
          <w:rFonts w:eastAsia="Times New Roman" w:cstheme="minorHAnsi"/>
          <w:color w:val="333333"/>
          <w:sz w:val="24"/>
          <w:szCs w:val="24"/>
        </w:rPr>
        <w:tab/>
      </w:r>
      <w:r>
        <w:rPr>
          <w:rFonts w:eastAsia="Times New Roman" w:cstheme="minorHAnsi"/>
          <w:color w:val="333333"/>
          <w:sz w:val="24"/>
          <w:szCs w:val="24"/>
        </w:rPr>
        <w:tab/>
      </w:r>
      <w:r w:rsidRPr="006D3A58">
        <w:rPr>
          <w:rFonts w:eastAsia="Times New Roman" w:cstheme="minorHAnsi"/>
          <w:color w:val="333333"/>
          <w:sz w:val="24"/>
          <w:szCs w:val="24"/>
        </w:rPr>
        <w:t>Joan Haynes, Ph.D.</w:t>
      </w:r>
    </w:p>
    <w:p w:rsidR="006D3A58" w:rsidRDefault="006D3A58" w:rsidP="006D3A58">
      <w:pPr>
        <w:spacing w:after="0" w:line="240" w:lineRule="auto"/>
        <w:rPr>
          <w:rFonts w:eastAsia="Times New Roman" w:cstheme="minorHAnsi"/>
          <w:color w:val="333333"/>
          <w:sz w:val="24"/>
          <w:szCs w:val="24"/>
        </w:rPr>
      </w:pPr>
      <w:r w:rsidRPr="006D3A58">
        <w:rPr>
          <w:rFonts w:eastAsia="Times New Roman" w:cstheme="minorHAnsi"/>
          <w:color w:val="333333"/>
          <w:sz w:val="24"/>
          <w:szCs w:val="24"/>
        </w:rPr>
        <w:t>Instructor Email: </w:t>
      </w:r>
      <w:r>
        <w:rPr>
          <w:rFonts w:eastAsia="Times New Roman" w:cstheme="minorHAnsi"/>
          <w:color w:val="333333"/>
          <w:sz w:val="24"/>
          <w:szCs w:val="24"/>
        </w:rPr>
        <w:tab/>
      </w:r>
      <w:r>
        <w:rPr>
          <w:rFonts w:eastAsia="Times New Roman" w:cstheme="minorHAnsi"/>
          <w:color w:val="333333"/>
          <w:sz w:val="24"/>
          <w:szCs w:val="24"/>
        </w:rPr>
        <w:tab/>
      </w:r>
      <w:hyperlink r:id="rId5" w:history="1">
        <w:r w:rsidRPr="006D3A58">
          <w:rPr>
            <w:rFonts w:eastAsia="Times New Roman" w:cstheme="minorHAnsi"/>
            <w:color w:val="0081BD"/>
            <w:sz w:val="24"/>
            <w:szCs w:val="24"/>
          </w:rPr>
          <w:t>joan.haynes@mgccc.edu</w:t>
        </w:r>
      </w:hyperlink>
    </w:p>
    <w:p w:rsidR="006D3A58" w:rsidRPr="006D3A58" w:rsidRDefault="006D3A58" w:rsidP="006D3A58">
      <w:pPr>
        <w:spacing w:after="0" w:line="240" w:lineRule="auto"/>
        <w:rPr>
          <w:rFonts w:eastAsia="Times New Roman" w:cstheme="minorHAnsi"/>
          <w:color w:val="333333"/>
          <w:sz w:val="24"/>
          <w:szCs w:val="24"/>
        </w:rPr>
      </w:pPr>
      <w:r w:rsidRPr="006D3A58">
        <w:rPr>
          <w:rFonts w:eastAsia="Times New Roman" w:cstheme="minorHAnsi"/>
          <w:color w:val="333333"/>
          <w:sz w:val="24"/>
          <w:szCs w:val="24"/>
        </w:rPr>
        <w:t xml:space="preserve">Semester Credit Hours: </w:t>
      </w:r>
      <w:r>
        <w:rPr>
          <w:rFonts w:eastAsia="Times New Roman" w:cstheme="minorHAnsi"/>
          <w:color w:val="333333"/>
          <w:sz w:val="24"/>
          <w:szCs w:val="24"/>
        </w:rPr>
        <w:tab/>
      </w:r>
      <w:r w:rsidRPr="006D3A58">
        <w:rPr>
          <w:rFonts w:eastAsia="Times New Roman" w:cstheme="minorHAnsi"/>
          <w:color w:val="333333"/>
          <w:sz w:val="24"/>
          <w:szCs w:val="24"/>
        </w:rPr>
        <w:t>3</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color w:val="333333"/>
          <w:sz w:val="24"/>
          <w:szCs w:val="24"/>
        </w:rPr>
        <w:t>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COURSE DESCRIPTION</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color w:val="333333"/>
          <w:sz w:val="24"/>
          <w:szCs w:val="24"/>
        </w:rPr>
        <w:t>An introduction to microcomputer software packages used in business and to the components of an information system to include Windows, word processing, spreadsheet, database, presentation, electronic communication, email and Internet training.</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STUDENT LEARNING OUTCOMES</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color w:val="333333"/>
          <w:sz w:val="24"/>
          <w:szCs w:val="24"/>
        </w:rPr>
        <w:t>Upon completion of the appropriate units, you will be able to complete the following:</w:t>
      </w:r>
    </w:p>
    <w:p w:rsidR="006D3A58" w:rsidRPr="006D3A58" w:rsidRDefault="006D3A58" w:rsidP="006D3A58">
      <w:pPr>
        <w:numPr>
          <w:ilvl w:val="0"/>
          <w:numId w:val="1"/>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Demonstrate under test conditions knowledge of computer hardware, computer software, data management and data communications.</w:t>
      </w:r>
    </w:p>
    <w:p w:rsidR="006D3A58" w:rsidRPr="006D3A58" w:rsidRDefault="006D3A58" w:rsidP="006D3A58">
      <w:pPr>
        <w:numPr>
          <w:ilvl w:val="0"/>
          <w:numId w:val="1"/>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Create, modify, and print documents using word processing, presentation graphical, spreadsheet, and database application software packages.</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REFERENCES/TEXTBOOK</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i/>
          <w:iCs/>
          <w:color w:val="333333"/>
          <w:sz w:val="24"/>
          <w:szCs w:val="24"/>
        </w:rPr>
        <w:t xml:space="preserve">GO! </w:t>
      </w:r>
      <w:proofErr w:type="gramStart"/>
      <w:r w:rsidRPr="006D3A58">
        <w:rPr>
          <w:rFonts w:eastAsia="Times New Roman" w:cstheme="minorHAnsi"/>
          <w:i/>
          <w:iCs/>
          <w:color w:val="333333"/>
          <w:sz w:val="24"/>
          <w:szCs w:val="24"/>
        </w:rPr>
        <w:t>with</w:t>
      </w:r>
      <w:proofErr w:type="gramEnd"/>
      <w:r w:rsidRPr="006D3A58">
        <w:rPr>
          <w:rFonts w:eastAsia="Times New Roman" w:cstheme="minorHAnsi"/>
          <w:i/>
          <w:iCs/>
          <w:color w:val="333333"/>
          <w:sz w:val="24"/>
          <w:szCs w:val="24"/>
        </w:rPr>
        <w:t xml:space="preserve"> MS Office 2016 Custom Edition for MGCCC </w:t>
      </w:r>
      <w:r w:rsidRPr="006D3A58">
        <w:rPr>
          <w:rFonts w:eastAsia="Times New Roman" w:cstheme="minorHAnsi"/>
          <w:i/>
          <w:iCs/>
          <w:color w:val="333333"/>
          <w:sz w:val="24"/>
          <w:szCs w:val="24"/>
        </w:rPr>
        <w:br/>
      </w:r>
      <w:r w:rsidRPr="006D3A58">
        <w:rPr>
          <w:rFonts w:eastAsia="Times New Roman" w:cstheme="minorHAnsi"/>
          <w:color w:val="333333"/>
          <w:sz w:val="24"/>
          <w:szCs w:val="24"/>
        </w:rPr>
        <w:t>Authors:  Gaskin/Vargas/McLellan/Carney; ISBN:  978-1-323-43992-0</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Purchasing textbook: </w:t>
      </w:r>
      <w:r w:rsidRPr="006D3A58">
        <w:rPr>
          <w:rFonts w:eastAsia="Times New Roman" w:cstheme="minorHAnsi"/>
          <w:color w:val="333333"/>
          <w:sz w:val="24"/>
          <w:szCs w:val="24"/>
        </w:rPr>
        <w:t>The textbook for this course a purchase book.  You can purchase this book through any MGCCC campus bookstore (JD - 228-896-2502).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MATERIALS AND OTHER RESOURCES NEEDED</w:t>
      </w:r>
    </w:p>
    <w:p w:rsidR="006D3A58" w:rsidRPr="006D3A58" w:rsidRDefault="006D3A58" w:rsidP="006D3A58">
      <w:pPr>
        <w:spacing w:before="180" w:after="180" w:line="315" w:lineRule="atLeast"/>
        <w:rPr>
          <w:rFonts w:eastAsia="Times New Roman" w:cstheme="minorHAnsi"/>
          <w:color w:val="333333"/>
          <w:sz w:val="24"/>
          <w:szCs w:val="24"/>
        </w:rPr>
      </w:pPr>
      <w:bookmarkStart w:id="0" w:name="_GoBack"/>
      <w:bookmarkEnd w:id="0"/>
      <w:r w:rsidRPr="006D3A58">
        <w:rPr>
          <w:rFonts w:eastAsia="Times New Roman" w:cstheme="minorHAnsi"/>
          <w:b/>
          <w:bCs/>
          <w:color w:val="333333"/>
          <w:sz w:val="24"/>
          <w:szCs w:val="24"/>
        </w:rPr>
        <w:t>Software:</w:t>
      </w:r>
      <w:r w:rsidRPr="006D3A58">
        <w:rPr>
          <w:rFonts w:eastAsia="Times New Roman" w:cstheme="minorHAnsi"/>
          <w:color w:val="333333"/>
          <w:sz w:val="24"/>
          <w:szCs w:val="24"/>
        </w:rPr>
        <w:t xml:space="preserve">  Microsoft Office 2016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Student Data Files:</w:t>
      </w:r>
      <w:r w:rsidRPr="006D3A58">
        <w:rPr>
          <w:rFonts w:eastAsia="Times New Roman" w:cstheme="minorHAnsi"/>
          <w:color w:val="333333"/>
          <w:sz w:val="24"/>
          <w:szCs w:val="24"/>
        </w:rPr>
        <w:t>  These files can be obtained through the course site in Canvas.</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Computer: </w:t>
      </w:r>
      <w:r w:rsidRPr="006D3A58">
        <w:rPr>
          <w:rFonts w:eastAsia="Times New Roman" w:cstheme="minorHAnsi"/>
          <w:color w:val="333333"/>
          <w:sz w:val="24"/>
          <w:szCs w:val="24"/>
        </w:rPr>
        <w:t> Access to a computer when you need it—days, nights, weekends, holidays, on trips, and a backup for computer failure—is very important.  Also, it must be able to run MS Office 2016 software.</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Internet access:  </w:t>
      </w:r>
      <w:r w:rsidRPr="006D3A58">
        <w:rPr>
          <w:rFonts w:eastAsia="Times New Roman" w:cstheme="minorHAnsi"/>
          <w:color w:val="333333"/>
          <w:sz w:val="24"/>
          <w:szCs w:val="24"/>
        </w:rPr>
        <w:t>High-speed access is recommended (DSL or Cable).</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E-mail account:  </w:t>
      </w:r>
      <w:r w:rsidRPr="006D3A58">
        <w:rPr>
          <w:rFonts w:eastAsia="Times New Roman" w:cstheme="minorHAnsi"/>
          <w:color w:val="333333"/>
          <w:sz w:val="24"/>
          <w:szCs w:val="24"/>
        </w:rPr>
        <w:t>Students are to use your scho</w:t>
      </w:r>
      <w:r>
        <w:rPr>
          <w:rFonts w:eastAsia="Times New Roman" w:cstheme="minorHAnsi"/>
          <w:color w:val="333333"/>
          <w:sz w:val="24"/>
          <w:szCs w:val="24"/>
        </w:rPr>
        <w:t>ol's e-mail address</w:t>
      </w:r>
      <w:r w:rsidRPr="006D3A58">
        <w:rPr>
          <w:rFonts w:eastAsia="Times New Roman" w:cstheme="minorHAnsi"/>
          <w:color w:val="333333"/>
          <w:sz w:val="24"/>
          <w:szCs w:val="24"/>
        </w:rPr>
        <w:t>. This is the e-mail address I will use to communicate with you on an individual basis.</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lastRenderedPageBreak/>
        <w:t>EVALUATION AND ASSESSMENT METHODS</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color w:val="333333"/>
          <w:sz w:val="24"/>
          <w:szCs w:val="24"/>
        </w:rPr>
        <w:t>Evalu</w:t>
      </w:r>
      <w:r>
        <w:rPr>
          <w:rFonts w:eastAsia="Times New Roman" w:cstheme="minorHAnsi"/>
          <w:color w:val="333333"/>
          <w:sz w:val="24"/>
          <w:szCs w:val="24"/>
        </w:rPr>
        <w:t>ation will consist of quizzes, application</w:t>
      </w:r>
      <w:r w:rsidRPr="006D3A58">
        <w:rPr>
          <w:rFonts w:eastAsia="Times New Roman" w:cstheme="minorHAnsi"/>
          <w:color w:val="333333"/>
          <w:sz w:val="24"/>
          <w:szCs w:val="24"/>
        </w:rPr>
        <w:t>s, and chapter assignments.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COURSE OUTLINE</w:t>
      </w:r>
    </w:p>
    <w:p w:rsidR="006D3A58" w:rsidRPr="006D3A58" w:rsidRDefault="006D3A58" w:rsidP="006D3A58">
      <w:pPr>
        <w:numPr>
          <w:ilvl w:val="0"/>
          <w:numId w:val="2"/>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Basic Computer Concepts</w:t>
      </w:r>
    </w:p>
    <w:p w:rsidR="006D3A58" w:rsidRPr="006D3A58" w:rsidRDefault="006D3A58" w:rsidP="006D3A58">
      <w:pPr>
        <w:numPr>
          <w:ilvl w:val="0"/>
          <w:numId w:val="2"/>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Microsoft Word 2016</w:t>
      </w:r>
    </w:p>
    <w:p w:rsidR="006D3A58" w:rsidRPr="006D3A58" w:rsidRDefault="006D3A58" w:rsidP="006D3A58">
      <w:pPr>
        <w:numPr>
          <w:ilvl w:val="0"/>
          <w:numId w:val="2"/>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Microsoft Excel 2016</w:t>
      </w:r>
    </w:p>
    <w:p w:rsidR="006D3A58" w:rsidRPr="006D3A58" w:rsidRDefault="006D3A58" w:rsidP="006D3A58">
      <w:pPr>
        <w:numPr>
          <w:ilvl w:val="0"/>
          <w:numId w:val="2"/>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Microsoft Access 2016</w:t>
      </w:r>
    </w:p>
    <w:p w:rsidR="006D3A58" w:rsidRPr="006D3A58" w:rsidRDefault="006D3A58" w:rsidP="006D3A58">
      <w:pPr>
        <w:numPr>
          <w:ilvl w:val="0"/>
          <w:numId w:val="2"/>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Microsoft PowerPoint 2016</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TEACHING METHOD</w:t>
      </w:r>
    </w:p>
    <w:p w:rsidR="006D3A58" w:rsidRPr="006D3A58" w:rsidRDefault="006D3A58" w:rsidP="006D3A58">
      <w:pPr>
        <w:numPr>
          <w:ilvl w:val="0"/>
          <w:numId w:val="3"/>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 xml:space="preserve">Tutorials are utilized to ensure that students have been introduced to some the major features of the software.  It requires that students read and follow the instructions in the book. </w:t>
      </w:r>
    </w:p>
    <w:p w:rsidR="006D3A58" w:rsidRPr="006D3A58" w:rsidRDefault="006D3A58" w:rsidP="006D3A58">
      <w:pPr>
        <w:numPr>
          <w:ilvl w:val="0"/>
          <w:numId w:val="3"/>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 xml:space="preserve">Personal projects are designed to apply the features of the software to the real life needs and/or interest of the student. </w:t>
      </w:r>
    </w:p>
    <w:p w:rsidR="006D3A58" w:rsidRPr="006D3A58" w:rsidRDefault="006D3A58" w:rsidP="006D3A58">
      <w:pPr>
        <w:numPr>
          <w:ilvl w:val="0"/>
          <w:numId w:val="3"/>
        </w:numPr>
        <w:spacing w:before="100" w:beforeAutospacing="1" w:after="100" w:afterAutospacing="1" w:line="315" w:lineRule="atLeast"/>
        <w:ind w:left="375"/>
        <w:rPr>
          <w:rFonts w:eastAsia="Times New Roman" w:cstheme="minorHAnsi"/>
          <w:color w:val="333333"/>
          <w:sz w:val="24"/>
          <w:szCs w:val="24"/>
        </w:rPr>
      </w:pPr>
      <w:r w:rsidRPr="006D3A58">
        <w:rPr>
          <w:rFonts w:eastAsia="Times New Roman" w:cstheme="minorHAnsi"/>
          <w:color w:val="333333"/>
          <w:sz w:val="24"/>
          <w:szCs w:val="24"/>
        </w:rPr>
        <w:t xml:space="preserve">Test are designed to validate that the student can apply the concepts and features from the tutorials and personal projects.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One of the tests will be proctored.  The information needed to set up your proctored test can be found on MGCCC’s eLearning website - </w:t>
      </w:r>
      <w:hyperlink r:id="rId6" w:history="1">
        <w:r w:rsidRPr="006D3A58">
          <w:rPr>
            <w:rFonts w:eastAsia="Times New Roman" w:cstheme="minorHAnsi"/>
            <w:b/>
            <w:bCs/>
            <w:color w:val="0081BD"/>
            <w:sz w:val="24"/>
            <w:szCs w:val="24"/>
          </w:rPr>
          <w:t>http://www.mgccc.edu/elearning/</w:t>
        </w:r>
      </w:hyperlink>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Regular participation is a requirement for online classes.  You can work ahead, but falling behind will be evaluated as not participating in the class.   </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GRADING SCALE</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color w:val="333333"/>
          <w:sz w:val="24"/>
          <w:szCs w:val="24"/>
        </w:rPr>
        <w:t>The class is based on a 10 point grading scale.</w:t>
      </w:r>
    </w:p>
    <w:p w:rsidR="006D3A58" w:rsidRPr="006D3A58" w:rsidRDefault="006D3A58" w:rsidP="006D3A58">
      <w:pPr>
        <w:spacing w:before="180" w:after="180" w:line="315" w:lineRule="atLeast"/>
        <w:rPr>
          <w:rFonts w:eastAsia="Times New Roman" w:cstheme="minorHAnsi"/>
          <w:color w:val="333333"/>
          <w:sz w:val="24"/>
          <w:szCs w:val="24"/>
        </w:rPr>
      </w:pPr>
      <w:r w:rsidRPr="006D3A58">
        <w:rPr>
          <w:rFonts w:eastAsia="Times New Roman" w:cstheme="minorHAnsi"/>
          <w:b/>
          <w:bCs/>
          <w:color w:val="333333"/>
          <w:sz w:val="24"/>
          <w:szCs w:val="24"/>
        </w:rPr>
        <w:t>Reasonable Accommodation</w:t>
      </w:r>
      <w:r w:rsidRPr="006D3A58">
        <w:rPr>
          <w:rFonts w:eastAsia="Times New Roman" w:cstheme="minorHAnsi"/>
          <w:b/>
          <w:bCs/>
          <w:color w:val="333333"/>
          <w:sz w:val="24"/>
          <w:szCs w:val="24"/>
        </w:rPr>
        <w:br/>
      </w:r>
      <w:r w:rsidRPr="006D3A58">
        <w:rPr>
          <w:rFonts w:eastAsia="Times New Roman" w:cstheme="minorHAnsi"/>
          <w:color w:val="333333"/>
          <w:sz w:val="24"/>
          <w:szCs w:val="24"/>
        </w:rPr>
        <w:t>Mississippi Gulf Coast Community College is in compliance with Section 504 of the Rehabilitation Act of 1973 as amended and the Americans with Disabilities Act of 1990. Prospective students who require special and reasonable accommodation(s) because of physical or mental impairment must make their needs known prior to enrollment at Mississippi Gulf Coast Community College. Prospective students must follow the guidelines in the college catalogue. If you have a disability of any kind and will need reasonable accommodations or assistance in the classroom or with this course, please see the instructor the first day of attendance.</w:t>
      </w:r>
    </w:p>
    <w:p w:rsidR="000E7010" w:rsidRPr="006D3A58" w:rsidRDefault="000E7010">
      <w:pPr>
        <w:rPr>
          <w:rFonts w:cstheme="minorHAnsi"/>
          <w:sz w:val="24"/>
          <w:szCs w:val="24"/>
        </w:rPr>
      </w:pPr>
    </w:p>
    <w:sectPr w:rsidR="000E7010" w:rsidRPr="006D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2EC"/>
    <w:multiLevelType w:val="multilevel"/>
    <w:tmpl w:val="66F65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050657"/>
    <w:multiLevelType w:val="multilevel"/>
    <w:tmpl w:val="EA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37208"/>
    <w:multiLevelType w:val="multilevel"/>
    <w:tmpl w:val="CFAC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58"/>
    <w:rsid w:val="000E7010"/>
    <w:rsid w:val="006D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255D-E396-46D0-9C7F-B4A77E99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3A58"/>
  </w:style>
  <w:style w:type="character" w:styleId="Hyperlink">
    <w:name w:val="Hyperlink"/>
    <w:basedOn w:val="DefaultParagraphFont"/>
    <w:uiPriority w:val="99"/>
    <w:semiHidden/>
    <w:unhideWhenUsed/>
    <w:rsid w:val="006D3A58"/>
    <w:rPr>
      <w:color w:val="0000FF"/>
      <w:u w:val="single"/>
    </w:rPr>
  </w:style>
  <w:style w:type="character" w:styleId="Strong">
    <w:name w:val="Strong"/>
    <w:basedOn w:val="DefaultParagraphFont"/>
    <w:uiPriority w:val="22"/>
    <w:qFormat/>
    <w:rsid w:val="006D3A58"/>
    <w:rPr>
      <w:b/>
      <w:bCs/>
    </w:rPr>
  </w:style>
  <w:style w:type="character" w:styleId="Emphasis">
    <w:name w:val="Emphasis"/>
    <w:basedOn w:val="DefaultParagraphFont"/>
    <w:uiPriority w:val="20"/>
    <w:qFormat/>
    <w:rsid w:val="006D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ccc.edu/elearning/" TargetMode="External"/><Relationship Id="rId5" Type="http://schemas.openxmlformats.org/officeDocument/2006/relationships/hyperlink" Target="mailto:joan.haynes@mg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MGCCC</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Joan</dc:creator>
  <cp:keywords/>
  <dc:description/>
  <cp:lastModifiedBy>Haynes, Joan</cp:lastModifiedBy>
  <cp:revision>1</cp:revision>
  <dcterms:created xsi:type="dcterms:W3CDTF">2016-08-20T20:14:00Z</dcterms:created>
  <dcterms:modified xsi:type="dcterms:W3CDTF">2016-08-20T20:18:00Z</dcterms:modified>
</cp:coreProperties>
</file>